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A0" w:rsidRPr="00F076A0" w:rsidRDefault="00F076A0" w:rsidP="00F076A0">
      <w:pPr>
        <w:pStyle w:val="s1"/>
        <w:shd w:val="clear" w:color="auto" w:fill="FFFFFF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F076A0">
        <w:rPr>
          <w:b/>
          <w:color w:val="000000"/>
          <w:sz w:val="28"/>
          <w:szCs w:val="28"/>
        </w:rPr>
        <w:t>Показатели доступности м</w:t>
      </w:r>
      <w:r w:rsidR="00A72E4C">
        <w:rPr>
          <w:b/>
          <w:color w:val="000000"/>
          <w:sz w:val="28"/>
          <w:szCs w:val="28"/>
        </w:rPr>
        <w:t>едицинской помощи, установленные</w:t>
      </w:r>
      <w:r w:rsidRPr="00F076A0">
        <w:rPr>
          <w:b/>
          <w:color w:val="000000"/>
          <w:sz w:val="28"/>
          <w:szCs w:val="28"/>
        </w:rPr>
        <w:t xml:space="preserve"> в территориальной программе государственных гарантий бесплатного оказания гражданам медицинской помощи на 2023 год</w:t>
      </w:r>
    </w:p>
    <w:p w:rsidR="00F076A0" w:rsidRDefault="00F076A0" w:rsidP="00F076A0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</w:p>
    <w:p w:rsidR="00F076A0" w:rsidRDefault="00F076A0" w:rsidP="00F076A0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Критериями доступности медицинской помощи являются:</w:t>
      </w:r>
    </w:p>
    <w:p w:rsidR="00F076A0" w:rsidRDefault="00F076A0" w:rsidP="00F076A0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удовлетворенность населения доступностью медицинской помощи, в том числе городского и сельского населения (процентов числа опрошенных);</w:t>
      </w:r>
    </w:p>
    <w:p w:rsidR="00F076A0" w:rsidRDefault="00F076A0" w:rsidP="00F076A0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расходов на оказание медицинской помощи в условиях дневных стационаров в общих расходах на </w:t>
      </w:r>
      <w:r w:rsidR="00A72E4C" w:rsidRPr="00A72E4C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Территориальную программу государственных</w:t>
      </w:r>
      <w:r>
        <w:rPr>
          <w:rFonts w:ascii="PT Serif" w:hAnsi="PT Serif"/>
          <w:color w:val="22272F"/>
          <w:sz w:val="23"/>
          <w:szCs w:val="23"/>
        </w:rPr>
        <w:t> гарантий;</w:t>
      </w:r>
    </w:p>
    <w:p w:rsidR="00F076A0" w:rsidRDefault="00F076A0" w:rsidP="00A72E4C">
      <w:pPr>
        <w:pStyle w:val="s1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расходов на оказание медицинской помощи в амбулаторных условиях в неотложной форме в общих расходах на </w:t>
      </w:r>
      <w:r w:rsidR="00A72E4C" w:rsidRPr="00A72E4C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Территориальную программу государственных</w:t>
      </w:r>
      <w:r>
        <w:rPr>
          <w:rFonts w:ascii="PT Serif" w:hAnsi="PT Serif"/>
          <w:color w:val="22272F"/>
          <w:sz w:val="23"/>
          <w:szCs w:val="23"/>
        </w:rPr>
        <w:t> гарантий;</w:t>
      </w:r>
    </w:p>
    <w:p w:rsidR="00F076A0" w:rsidRDefault="00F076A0" w:rsidP="00A72E4C">
      <w:pPr>
        <w:pStyle w:val="s1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 </w:t>
      </w:r>
      <w:r w:rsidRPr="00A72E4C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территориальной</w:t>
      </w:r>
      <w:r w:rsidRPr="00A72E4C">
        <w:rPr>
          <w:rFonts w:ascii="PT Serif" w:hAnsi="PT Serif"/>
          <w:color w:val="22272F"/>
          <w:sz w:val="23"/>
          <w:szCs w:val="23"/>
        </w:rPr>
        <w:t> </w:t>
      </w:r>
      <w:r w:rsidRPr="00A72E4C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программы</w:t>
      </w:r>
      <w:r>
        <w:rPr>
          <w:rFonts w:ascii="PT Serif" w:hAnsi="PT Serif"/>
          <w:color w:val="22272F"/>
          <w:sz w:val="23"/>
          <w:szCs w:val="23"/>
        </w:rPr>
        <w:t> обязательного медицинского страхования;</w:t>
      </w:r>
    </w:p>
    <w:p w:rsidR="00F076A0" w:rsidRDefault="00F076A0" w:rsidP="00A72E4C">
      <w:pPr>
        <w:pStyle w:val="s1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:rsidR="00F076A0" w:rsidRDefault="00F076A0" w:rsidP="00A72E4C">
      <w:pPr>
        <w:pStyle w:val="s1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 </w:t>
      </w:r>
      <w:r w:rsidRPr="00A72E4C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территории</w:t>
      </w:r>
      <w:r w:rsidRPr="00A72E4C">
        <w:rPr>
          <w:rFonts w:ascii="PT Serif" w:hAnsi="PT Serif"/>
          <w:color w:val="22272F"/>
          <w:sz w:val="23"/>
          <w:szCs w:val="23"/>
        </w:rPr>
        <w:t> </w:t>
      </w:r>
      <w:r>
        <w:rPr>
          <w:rFonts w:ascii="PT Serif" w:hAnsi="PT Serif"/>
          <w:color w:val="22272F"/>
          <w:sz w:val="23"/>
          <w:szCs w:val="23"/>
        </w:rPr>
        <w:t>которого указанные пациенты зарегистрированы по месту жительства;</w:t>
      </w:r>
    </w:p>
    <w:p w:rsidR="00F076A0" w:rsidRDefault="00F076A0" w:rsidP="00A72E4C">
      <w:pPr>
        <w:pStyle w:val="s1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число пациентов, зарегистрированных на </w:t>
      </w:r>
      <w:r w:rsidRPr="00A72E4C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территории</w:t>
      </w:r>
      <w:r>
        <w:rPr>
          <w:rFonts w:ascii="PT Serif" w:hAnsi="PT Serif"/>
          <w:color w:val="22272F"/>
          <w:sz w:val="23"/>
          <w:szCs w:val="23"/>
        </w:rPr>
        <w:t> 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:rsidR="00F076A0" w:rsidRDefault="00F076A0" w:rsidP="00F076A0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:rsidR="00F076A0" w:rsidRDefault="00F076A0" w:rsidP="00F076A0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пациентов, находящихся в стационарных организаци</w:t>
      </w:r>
      <w:bookmarkStart w:id="0" w:name="_GoBack"/>
      <w:bookmarkEnd w:id="0"/>
      <w:r>
        <w:rPr>
          <w:rFonts w:ascii="PT Serif" w:hAnsi="PT Serif"/>
          <w:color w:val="22272F"/>
          <w:sz w:val="23"/>
          <w:szCs w:val="23"/>
        </w:rPr>
        <w:t>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:rsidR="00F076A0" w:rsidRDefault="00F076A0" w:rsidP="00F076A0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граждан, обеспеченных лекарственными препаратами, в общем количестве льготных категорий граждан.</w:t>
      </w:r>
    </w:p>
    <w:p w:rsidR="0069601C" w:rsidRDefault="0069601C"/>
    <w:sectPr w:rsidR="006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A0"/>
    <w:rsid w:val="002D39B4"/>
    <w:rsid w:val="00302B65"/>
    <w:rsid w:val="00304879"/>
    <w:rsid w:val="0036630C"/>
    <w:rsid w:val="005B06A6"/>
    <w:rsid w:val="0069601C"/>
    <w:rsid w:val="00751212"/>
    <w:rsid w:val="007D5A5D"/>
    <w:rsid w:val="00880C1D"/>
    <w:rsid w:val="00A03C53"/>
    <w:rsid w:val="00A72E4C"/>
    <w:rsid w:val="00B250AF"/>
    <w:rsid w:val="00B86E5B"/>
    <w:rsid w:val="00BE6B30"/>
    <w:rsid w:val="00C10CA2"/>
    <w:rsid w:val="00CC6485"/>
    <w:rsid w:val="00DF31AE"/>
    <w:rsid w:val="00EF69CF"/>
    <w:rsid w:val="00F076A0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BA4C"/>
  <w15:chartTrackingRefBased/>
  <w15:docId w15:val="{94B21FE4-1A41-4B84-9A53-5B445286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0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076A0"/>
    <w:rPr>
      <w:i/>
      <w:iCs/>
    </w:rPr>
  </w:style>
  <w:style w:type="character" w:styleId="a4">
    <w:name w:val="Hyperlink"/>
    <w:basedOn w:val="a0"/>
    <w:uiPriority w:val="99"/>
    <w:unhideWhenUsed/>
    <w:rsid w:val="00F07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2</cp:revision>
  <dcterms:created xsi:type="dcterms:W3CDTF">2023-06-15T05:12:00Z</dcterms:created>
  <dcterms:modified xsi:type="dcterms:W3CDTF">2023-06-15T05:17:00Z</dcterms:modified>
</cp:coreProperties>
</file>